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............... SULH HUKUK MAHKEMESİ SAYIN HAKİMLİĞİNE</w:t>
      </w:r>
    </w:p>
    <w:p/>
    <w:p/>
    <w:p>
      <w:r>
        <w:rPr>
          <w:b w:val="0"/>
          <w:sz w:val="22"/>
        </w:rPr>
        <w:t>DAVACI                 : ___________________________________________________</w:t>
      </w:r>
    </w:p>
    <w:p>
      <w:r>
        <w:rPr>
          <w:b w:val="0"/>
          <w:sz w:val="22"/>
        </w:rPr>
        <w:t>T.C. Kimlik No         : ___________________________________________________</w:t>
      </w:r>
    </w:p>
    <w:p>
      <w:r>
        <w:rPr>
          <w:b w:val="0"/>
          <w:sz w:val="22"/>
        </w:rPr>
        <w:t>Adres                  : ___________________________________________________</w:t>
      </w:r>
    </w:p>
    <w:p/>
    <w:p>
      <w:r>
        <w:rPr>
          <w:b w:val="0"/>
          <w:sz w:val="22"/>
        </w:rPr>
        <w:t>DAVALI                 : ___________________________________________________</w:t>
      </w:r>
    </w:p>
    <w:p>
      <w:r>
        <w:rPr>
          <w:b w:val="0"/>
          <w:sz w:val="22"/>
        </w:rPr>
        <w:t>T.C. Kimlik No         : ___________________________________________________</w:t>
      </w:r>
    </w:p>
    <w:p>
      <w:r>
        <w:rPr>
          <w:b w:val="0"/>
          <w:sz w:val="22"/>
        </w:rPr>
        <w:t>Adres                  : ___________________________________________________</w:t>
      </w:r>
    </w:p>
    <w:p/>
    <w:p>
      <w:r>
        <w:rPr>
          <w:b w:val="0"/>
          <w:sz w:val="22"/>
        </w:rPr>
        <w:t>KONU                   : İştirak Nafakası istemine yönelik cevaptır.</w:t>
      </w:r>
    </w:p>
    <w:p/>
    <w:p/>
    <w:p>
      <w:r>
        <w:rPr>
          <w:b/>
          <w:sz w:val="22"/>
        </w:rPr>
        <w:t>AÇIKLAMALAR :</w:t>
      </w:r>
    </w:p>
    <w:p/>
    <w:p>
      <w:r>
        <w:rPr>
          <w:b w:val="0"/>
          <w:sz w:val="22"/>
        </w:rPr>
        <w:t>1. Müvekkilim davacı tarafından talep edilen iştirak nafakası miktarının, mevcut ekonomik durumu, gelir ve giderleri, velayet altındaki çocuğun ihtiyaçları göz önünde bulundurulduğunda fazla ve haksız olduğunu düşünmektedir.</w:t>
      </w:r>
    </w:p>
    <w:p/>
    <w:p>
      <w:r>
        <w:rPr>
          <w:b w:val="0"/>
          <w:sz w:val="22"/>
        </w:rPr>
        <w:t>2. İştirak nafakası, Türk Medeni Kanunu’nun 328. maddesi uyarınca, çocuğun temel ihtiyaçlarının karşılanması amacıyla makul ve ölçülü miktarda belirlenmelidir. Müvekkilim mümkün olan en iyi şekilde çocuğunun bakım ve ihtiyaçlarını karşılamaya hazırdır.</w:t>
      </w:r>
    </w:p>
    <w:p/>
    <w:p>
      <w:r>
        <w:rPr>
          <w:b w:val="0"/>
          <w:sz w:val="22"/>
        </w:rPr>
        <w:t>3. Davacının talep ettiği miktarın aşırı olduğu ve maddi durumu dikkate alındığında, mahkemenizce makul bir nafaka miktarının belirlenmesi hususunda gereğinin yapılmasını talep ederiz.</w:t>
      </w:r>
    </w:p>
    <w:p/>
    <w:p>
      <w:r>
        <w:rPr>
          <w:b/>
          <w:sz w:val="22"/>
        </w:rPr>
        <w:t>HUKUKİ DELİLLER :</w:t>
      </w:r>
    </w:p>
    <w:p/>
    <w:p>
      <w:r>
        <w:rPr>
          <w:b w:val="0"/>
          <w:sz w:val="22"/>
        </w:rPr>
        <w:t>- Vukuatlı nüfus kayıt örneği</w:t>
      </w:r>
    </w:p>
    <w:p>
      <w:r>
        <w:rPr>
          <w:b w:val="0"/>
          <w:sz w:val="22"/>
        </w:rPr>
        <w:t>- Gelir belgeleri (maaş bordrosu, vergi levhası vb.)</w:t>
      </w:r>
    </w:p>
    <w:p>
      <w:r>
        <w:rPr>
          <w:b w:val="0"/>
          <w:sz w:val="22"/>
        </w:rPr>
        <w:t>- Tanık beyanları</w:t>
      </w:r>
    </w:p>
    <w:p>
      <w:r>
        <w:rPr>
          <w:b w:val="0"/>
          <w:sz w:val="22"/>
        </w:rPr>
        <w:t>- İlgili diğer belgeler</w:t>
      </w:r>
    </w:p>
    <w:p/>
    <w:p>
      <w:r>
        <w:rPr>
          <w:b/>
          <w:sz w:val="22"/>
        </w:rPr>
        <w:t>HUKUKİ NEDENLER : Türk Medeni Kanunu, Hukuk Muhakemeleri Kanunu ve ilgili diğer mevzuat.</w:t>
      </w:r>
    </w:p>
    <w:p/>
    <w:p/>
    <w:p>
      <w:r>
        <w:rPr>
          <w:b/>
          <w:sz w:val="22"/>
        </w:rPr>
        <w:t>SONUÇ VE TALEP :</w:t>
      </w:r>
    </w:p>
    <w:p/>
    <w:p>
      <w:r>
        <w:rPr>
          <w:b w:val="0"/>
          <w:sz w:val="22"/>
        </w:rPr>
        <w:t>Yukarıda arz ve izah edilen nedenlerle;</w:t>
      </w:r>
    </w:p>
    <w:p>
      <w:r>
        <w:rPr>
          <w:b w:val="0"/>
          <w:sz w:val="22"/>
        </w:rPr>
        <w:t>- Davacının talep ettiği iştirak nafakası miktarının reddine, veya makul bir miktarda belirlenmesine,</w:t>
      </w:r>
    </w:p>
    <w:p>
      <w:r>
        <w:rPr>
          <w:b w:val="0"/>
          <w:sz w:val="22"/>
        </w:rPr>
        <w:t>- Yargılama giderleri ve vekalet ücretinin davacı üzerinde bırakılmasına,</w:t>
      </w:r>
    </w:p>
    <w:p>
      <w:r>
        <w:rPr>
          <w:b w:val="0"/>
          <w:sz w:val="22"/>
        </w:rPr>
        <w:t>karar verilmesini saygıyla arz ve talep ederiz.</w:t>
      </w:r>
    </w:p>
    <w:p/>
    <w:p/>
    <w:p/>
    <w:p>
      <w:pPr>
        <w:jc w:val="center"/>
      </w:pPr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VEKALETİ ALAN AVUKAT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https://dilekcesiustasi.com/istirak-nafakası-cevap-dilekcesi-ornegi/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stirak-nafakas&#305;-cevap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